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7AD0" w14:textId="3142D357" w:rsidR="005E7968" w:rsidRPr="00612FFC" w:rsidRDefault="003949FC" w:rsidP="00612FFC">
      <w:pPr>
        <w:jc w:val="center"/>
        <w:rPr>
          <w:rFonts w:ascii="Times New Roman" w:hAnsi="Times New Roman" w:cs="Times New Roman"/>
          <w:b/>
          <w:bCs/>
          <w:sz w:val="36"/>
          <w:szCs w:val="36"/>
        </w:rPr>
      </w:pPr>
      <w:r w:rsidRPr="00612FFC">
        <w:rPr>
          <w:rFonts w:ascii="Times New Roman" w:hAnsi="Times New Roman" w:cs="Times New Roman"/>
          <w:b/>
          <w:bCs/>
          <w:sz w:val="36"/>
          <w:szCs w:val="36"/>
        </w:rPr>
        <w:t>Hire Agreement</w:t>
      </w:r>
    </w:p>
    <w:p w14:paraId="4E6B7089" w14:textId="77777777" w:rsidR="00B64DE0" w:rsidRPr="00E246DC" w:rsidRDefault="00B64DE0" w:rsidP="00B64DE0">
      <w:pPr>
        <w:rPr>
          <w:rFonts w:ascii="Times New Roman" w:hAnsi="Times New Roman" w:cs="Times New Roman"/>
          <w:b/>
          <w:bCs/>
          <w:sz w:val="28"/>
          <w:szCs w:val="28"/>
        </w:rPr>
      </w:pPr>
      <w:r w:rsidRPr="00E246DC">
        <w:rPr>
          <w:rFonts w:ascii="Times New Roman" w:hAnsi="Times New Roman" w:cs="Times New Roman"/>
          <w:b/>
          <w:bCs/>
          <w:sz w:val="28"/>
          <w:szCs w:val="28"/>
        </w:rPr>
        <w:t>PARTIES</w:t>
      </w:r>
    </w:p>
    <w:p w14:paraId="790553AE" w14:textId="77777777" w:rsidR="00B64DE0" w:rsidRPr="00E246DC" w:rsidRDefault="00B64DE0" w:rsidP="00B64DE0">
      <w:pPr>
        <w:pStyle w:val="ListParagraph"/>
        <w:numPr>
          <w:ilvl w:val="0"/>
          <w:numId w:val="16"/>
        </w:numPr>
        <w:rPr>
          <w:rFonts w:ascii="Times New Roman" w:hAnsi="Times New Roman" w:cs="Times New Roman"/>
          <w:b/>
          <w:bCs/>
          <w:sz w:val="28"/>
          <w:szCs w:val="28"/>
        </w:rPr>
      </w:pPr>
      <w:r w:rsidRPr="00E246DC">
        <w:rPr>
          <w:rFonts w:ascii="Times New Roman" w:hAnsi="Times New Roman" w:cs="Times New Roman"/>
          <w:sz w:val="28"/>
          <w:szCs w:val="28"/>
        </w:rPr>
        <w:t xml:space="preserve"> The Village Hall named in clause 2.2 acting by its management committee. </w:t>
      </w:r>
    </w:p>
    <w:p w14:paraId="35A95158" w14:textId="77777777" w:rsidR="00B64DE0" w:rsidRPr="00E246DC" w:rsidRDefault="00B64DE0" w:rsidP="00B64DE0">
      <w:pPr>
        <w:pStyle w:val="ListParagraph"/>
        <w:numPr>
          <w:ilvl w:val="0"/>
          <w:numId w:val="16"/>
        </w:numPr>
        <w:rPr>
          <w:rFonts w:ascii="Times New Roman" w:hAnsi="Times New Roman" w:cs="Times New Roman"/>
          <w:b/>
          <w:bCs/>
          <w:sz w:val="28"/>
          <w:szCs w:val="28"/>
        </w:rPr>
      </w:pPr>
      <w:r w:rsidRPr="00E246DC">
        <w:rPr>
          <w:rFonts w:ascii="Times New Roman" w:hAnsi="Times New Roman" w:cs="Times New Roman"/>
          <w:sz w:val="28"/>
          <w:szCs w:val="28"/>
        </w:rPr>
        <w:t xml:space="preserve"> The person or organisation named in clause 2.3.</w:t>
      </w:r>
    </w:p>
    <w:p w14:paraId="1EA2743C" w14:textId="77777777" w:rsidR="00E246DC" w:rsidRPr="00E246DC" w:rsidRDefault="00E246DC" w:rsidP="00E246DC">
      <w:pPr>
        <w:pStyle w:val="ListParagraph"/>
        <w:spacing w:after="0" w:line="240" w:lineRule="auto"/>
        <w:ind w:left="1440"/>
        <w:rPr>
          <w:rFonts w:ascii="Times New Roman" w:hAnsi="Times New Roman" w:cs="Times New Roman"/>
          <w:b/>
          <w:bCs/>
          <w:sz w:val="28"/>
          <w:szCs w:val="28"/>
        </w:rPr>
      </w:pPr>
    </w:p>
    <w:p w14:paraId="21ED3E3B" w14:textId="439279DD" w:rsidR="00B64DE0" w:rsidRPr="00E246DC" w:rsidRDefault="00B64DE0" w:rsidP="00B64DE0">
      <w:pPr>
        <w:rPr>
          <w:rFonts w:ascii="Times New Roman" w:hAnsi="Times New Roman" w:cs="Times New Roman"/>
          <w:b/>
          <w:bCs/>
          <w:sz w:val="28"/>
          <w:szCs w:val="28"/>
        </w:rPr>
      </w:pPr>
      <w:r w:rsidRPr="00E246DC">
        <w:rPr>
          <w:rFonts w:ascii="Times New Roman" w:hAnsi="Times New Roman" w:cs="Times New Roman"/>
          <w:b/>
          <w:bCs/>
          <w:sz w:val="28"/>
          <w:szCs w:val="28"/>
        </w:rPr>
        <w:t xml:space="preserve"> AGREED</w:t>
      </w:r>
      <w:r w:rsidRPr="00E246DC">
        <w:rPr>
          <w:rFonts w:ascii="Times New Roman" w:hAnsi="Times New Roman" w:cs="Times New Roman"/>
          <w:sz w:val="28"/>
          <w:szCs w:val="28"/>
        </w:rPr>
        <w:t xml:space="preserve"> as follows: </w:t>
      </w:r>
    </w:p>
    <w:p w14:paraId="085D81AC" w14:textId="064451B8" w:rsidR="00B64DE0" w:rsidRPr="00E246DC" w:rsidRDefault="00B64DE0" w:rsidP="00B64DE0">
      <w:pPr>
        <w:pStyle w:val="ListParagraph"/>
        <w:numPr>
          <w:ilvl w:val="0"/>
          <w:numId w:val="17"/>
        </w:numPr>
        <w:rPr>
          <w:rFonts w:ascii="Times New Roman" w:hAnsi="Times New Roman" w:cs="Times New Roman"/>
          <w:sz w:val="28"/>
          <w:szCs w:val="28"/>
        </w:rPr>
      </w:pPr>
      <w:r w:rsidRPr="00E246DC">
        <w:rPr>
          <w:rFonts w:ascii="Times New Roman" w:hAnsi="Times New Roman" w:cs="Times New Roman"/>
          <w:b/>
          <w:bCs/>
          <w:sz w:val="28"/>
          <w:szCs w:val="28"/>
        </w:rPr>
        <w:t>Throughout this Agreement</w:t>
      </w:r>
      <w:r w:rsidRPr="00E246DC">
        <w:rPr>
          <w:rFonts w:ascii="Times New Roman" w:hAnsi="Times New Roman" w:cs="Times New Roman"/>
          <w:sz w:val="28"/>
          <w:szCs w:val="28"/>
        </w:rPr>
        <w:t>:</w:t>
      </w:r>
    </w:p>
    <w:p w14:paraId="1C2CDC36" w14:textId="77777777" w:rsidR="00B64DE0" w:rsidRPr="00E246DC" w:rsidRDefault="00B64DE0" w:rsidP="00B64DE0">
      <w:pPr>
        <w:pStyle w:val="ListParagraph"/>
        <w:ind w:left="705"/>
        <w:rPr>
          <w:rFonts w:ascii="Times New Roman" w:hAnsi="Times New Roman" w:cs="Times New Roman"/>
          <w:sz w:val="28"/>
          <w:szCs w:val="28"/>
        </w:rPr>
      </w:pPr>
      <w:r w:rsidRPr="00E246DC">
        <w:rPr>
          <w:rFonts w:ascii="Times New Roman" w:hAnsi="Times New Roman" w:cs="Times New Roman"/>
          <w:sz w:val="28"/>
          <w:szCs w:val="28"/>
        </w:rPr>
        <w:t xml:space="preserve"> • the Village Hall named in clause 2.2 is referred to as “we”; “our” is to be construed accordingly and “we” and “us” mean and include the Village Hall’s charity trustees, employees, volunteers, agents and invitees </w:t>
      </w:r>
    </w:p>
    <w:p w14:paraId="6D97F505" w14:textId="77777777" w:rsidR="00B64DE0" w:rsidRPr="00E246DC" w:rsidRDefault="00B64DE0" w:rsidP="00B64DE0">
      <w:pPr>
        <w:pStyle w:val="ListParagraph"/>
        <w:ind w:left="705"/>
        <w:rPr>
          <w:rFonts w:ascii="Times New Roman" w:hAnsi="Times New Roman" w:cs="Times New Roman"/>
          <w:sz w:val="28"/>
          <w:szCs w:val="28"/>
        </w:rPr>
      </w:pPr>
      <w:r w:rsidRPr="00E246DC">
        <w:rPr>
          <w:rFonts w:ascii="Times New Roman" w:hAnsi="Times New Roman" w:cs="Times New Roman"/>
          <w:sz w:val="28"/>
          <w:szCs w:val="28"/>
        </w:rPr>
        <w:t xml:space="preserve">• the person or organisation named in clause 2.3 is referred to as “you”; and “your” is to be construed accordingly; “you” also includes the members of your management committee (if appropriate), your employees, volunteers, agents and invitees </w:t>
      </w:r>
    </w:p>
    <w:p w14:paraId="7FA8C89D" w14:textId="4E2EFC2F" w:rsidR="00B64DE0" w:rsidRDefault="00B64DE0" w:rsidP="00B64DE0">
      <w:pPr>
        <w:pStyle w:val="ListParagraph"/>
        <w:ind w:left="705"/>
        <w:rPr>
          <w:rFonts w:ascii="Times New Roman" w:hAnsi="Times New Roman" w:cs="Times New Roman"/>
          <w:sz w:val="28"/>
          <w:szCs w:val="28"/>
        </w:rPr>
      </w:pPr>
      <w:r w:rsidRPr="00E246DC">
        <w:rPr>
          <w:rFonts w:ascii="Times New Roman" w:hAnsi="Times New Roman" w:cs="Times New Roman"/>
          <w:sz w:val="28"/>
          <w:szCs w:val="28"/>
        </w:rPr>
        <w:t xml:space="preserve">• where you must seek our consent, tell us about something or give us something, you must speak to and seek consent from the </w:t>
      </w:r>
      <w:r w:rsidR="00E246DC" w:rsidRPr="001E3100">
        <w:rPr>
          <w:rFonts w:ascii="Times New Roman" w:hAnsi="Times New Roman" w:cs="Times New Roman"/>
          <w:sz w:val="28"/>
          <w:szCs w:val="28"/>
        </w:rPr>
        <w:t>Booking</w:t>
      </w:r>
      <w:r w:rsidRPr="001E3100">
        <w:rPr>
          <w:rFonts w:ascii="Times New Roman" w:hAnsi="Times New Roman" w:cs="Times New Roman"/>
          <w:sz w:val="28"/>
          <w:szCs w:val="28"/>
        </w:rPr>
        <w:t xml:space="preserve"> Secretary or, if the </w:t>
      </w:r>
      <w:r w:rsidR="00E246DC" w:rsidRPr="001E3100">
        <w:rPr>
          <w:rFonts w:ascii="Times New Roman" w:hAnsi="Times New Roman" w:cs="Times New Roman"/>
          <w:sz w:val="28"/>
          <w:szCs w:val="28"/>
        </w:rPr>
        <w:t xml:space="preserve">Booking </w:t>
      </w:r>
      <w:r w:rsidRPr="00E246DC">
        <w:rPr>
          <w:rFonts w:ascii="Times New Roman" w:hAnsi="Times New Roman" w:cs="Times New Roman"/>
          <w:sz w:val="28"/>
          <w:szCs w:val="28"/>
        </w:rPr>
        <w:t xml:space="preserve">Secretary is not available, any of our trustees. </w:t>
      </w:r>
    </w:p>
    <w:p w14:paraId="02F4B765" w14:textId="77777777" w:rsidR="00E246DC" w:rsidRPr="00E246DC" w:rsidRDefault="00E246DC" w:rsidP="00B64DE0">
      <w:pPr>
        <w:pStyle w:val="ListParagraph"/>
        <w:ind w:left="705"/>
        <w:rPr>
          <w:rFonts w:ascii="Times New Roman" w:hAnsi="Times New Roman" w:cs="Times New Roman"/>
          <w:sz w:val="28"/>
          <w:szCs w:val="28"/>
        </w:rPr>
      </w:pPr>
    </w:p>
    <w:p w14:paraId="06E18C5F" w14:textId="54531E58" w:rsidR="00B64DE0" w:rsidRPr="00E246DC" w:rsidRDefault="00B64DE0" w:rsidP="00B64DE0">
      <w:pPr>
        <w:pStyle w:val="ListParagraph"/>
        <w:numPr>
          <w:ilvl w:val="0"/>
          <w:numId w:val="17"/>
        </w:numPr>
        <w:rPr>
          <w:rFonts w:ascii="Times New Roman" w:hAnsi="Times New Roman" w:cs="Times New Roman"/>
          <w:sz w:val="28"/>
          <w:szCs w:val="28"/>
        </w:rPr>
      </w:pPr>
      <w:r w:rsidRPr="00E246DC">
        <w:rPr>
          <w:rFonts w:ascii="Times New Roman" w:hAnsi="Times New Roman" w:cs="Times New Roman"/>
          <w:b/>
          <w:bCs/>
          <w:sz w:val="28"/>
          <w:szCs w:val="28"/>
        </w:rPr>
        <w:t>In consideration of the hire fee</w:t>
      </w:r>
      <w:r w:rsidRPr="00E246DC">
        <w:rPr>
          <w:rFonts w:ascii="Times New Roman" w:hAnsi="Times New Roman" w:cs="Times New Roman"/>
          <w:sz w:val="28"/>
          <w:szCs w:val="28"/>
        </w:rPr>
        <w:t xml:space="preserve"> described in clause 2.4, we agree to permit you to use the premises described in clause 2.5 for the purpose described in clause 2.6 for the period(s) described in clause 2.1. The details inserted in sub-clauses 2.1 to 2.6 below and the answers to the questions in sub-clauses 2.7 to 2.11 are terms of this Agreement. This Agreement includes the annexed Standard Conditions of Hire and the Special Conditions of Hire (if any) set out in the attached Schedule.</w:t>
      </w:r>
    </w:p>
    <w:p w14:paraId="49593C17" w14:textId="77777777" w:rsidR="00467AF2" w:rsidRPr="00E246DC" w:rsidRDefault="00467AF2" w:rsidP="00467AF2">
      <w:pPr>
        <w:pStyle w:val="ListParagraph"/>
        <w:ind w:left="705"/>
        <w:rPr>
          <w:rFonts w:ascii="Times New Roman" w:hAnsi="Times New Roman" w:cs="Times New Roman"/>
          <w:sz w:val="28"/>
          <w:szCs w:val="28"/>
        </w:rPr>
      </w:pPr>
    </w:p>
    <w:p w14:paraId="3BA11C83" w14:textId="49DFC412" w:rsidR="00B64DE0" w:rsidRDefault="00B64DE0" w:rsidP="00B64DE0">
      <w:pPr>
        <w:pStyle w:val="ListParagraph"/>
        <w:numPr>
          <w:ilvl w:val="1"/>
          <w:numId w:val="17"/>
        </w:numPr>
        <w:rPr>
          <w:rFonts w:ascii="Times New Roman" w:hAnsi="Times New Roman" w:cs="Times New Roman"/>
          <w:b/>
          <w:bCs/>
          <w:sz w:val="28"/>
          <w:szCs w:val="28"/>
        </w:rPr>
      </w:pPr>
      <w:r w:rsidRPr="00E246DC">
        <w:rPr>
          <w:rFonts w:ascii="Times New Roman" w:hAnsi="Times New Roman" w:cs="Times New Roman"/>
          <w:b/>
          <w:bCs/>
          <w:sz w:val="28"/>
          <w:szCs w:val="28"/>
        </w:rPr>
        <w:t xml:space="preserve">Date(s) required: </w:t>
      </w:r>
      <w:r w:rsidRPr="00240E7F">
        <w:rPr>
          <w:rFonts w:ascii="Times New Roman" w:hAnsi="Times New Roman" w:cs="Times New Roman"/>
          <w:sz w:val="28"/>
          <w:szCs w:val="28"/>
        </w:rPr>
        <w:t>As entered</w:t>
      </w:r>
    </w:p>
    <w:p w14:paraId="59775833" w14:textId="77777777" w:rsidR="00E246DC" w:rsidRPr="00E246DC" w:rsidRDefault="00E246DC" w:rsidP="00E246DC">
      <w:pPr>
        <w:pStyle w:val="ListParagraph"/>
        <w:ind w:left="1125"/>
        <w:rPr>
          <w:rFonts w:ascii="Times New Roman" w:hAnsi="Times New Roman" w:cs="Times New Roman"/>
          <w:b/>
          <w:bCs/>
          <w:sz w:val="28"/>
          <w:szCs w:val="28"/>
        </w:rPr>
      </w:pPr>
    </w:p>
    <w:p w14:paraId="3349D7C4" w14:textId="77777777" w:rsidR="00E246DC" w:rsidRPr="00E246DC" w:rsidRDefault="00467AF2" w:rsidP="00B64DE0">
      <w:pPr>
        <w:pStyle w:val="ListParagraph"/>
        <w:numPr>
          <w:ilvl w:val="1"/>
          <w:numId w:val="17"/>
        </w:numPr>
        <w:rPr>
          <w:rFonts w:ascii="Times New Roman" w:hAnsi="Times New Roman" w:cs="Times New Roman"/>
          <w:b/>
          <w:bCs/>
          <w:sz w:val="28"/>
          <w:szCs w:val="28"/>
        </w:rPr>
      </w:pPr>
      <w:r w:rsidRPr="00E246DC">
        <w:rPr>
          <w:rFonts w:ascii="Times New Roman" w:hAnsi="Times New Roman" w:cs="Times New Roman"/>
          <w:b/>
          <w:bCs/>
          <w:sz w:val="28"/>
          <w:szCs w:val="28"/>
        </w:rPr>
        <w:t>Knockholt Village Centre</w:t>
      </w:r>
      <w:r w:rsidRPr="00E246DC">
        <w:rPr>
          <w:rFonts w:ascii="Times New Roman" w:hAnsi="Times New Roman" w:cs="Times New Roman"/>
          <w:sz w:val="28"/>
          <w:szCs w:val="28"/>
        </w:rPr>
        <w:t xml:space="preserve"> </w:t>
      </w:r>
    </w:p>
    <w:p w14:paraId="6EB2A5A0" w14:textId="77777777" w:rsidR="00E246DC" w:rsidRDefault="00467AF2" w:rsidP="00E246DC">
      <w:pPr>
        <w:pStyle w:val="ListParagraph"/>
        <w:ind w:left="1125"/>
        <w:rPr>
          <w:rFonts w:ascii="Times New Roman" w:hAnsi="Times New Roman" w:cs="Times New Roman"/>
          <w:sz w:val="28"/>
          <w:szCs w:val="28"/>
        </w:rPr>
      </w:pPr>
      <w:r w:rsidRPr="00E246DC">
        <w:rPr>
          <w:rFonts w:ascii="Times New Roman" w:hAnsi="Times New Roman" w:cs="Times New Roman"/>
          <w:sz w:val="28"/>
          <w:szCs w:val="28"/>
        </w:rPr>
        <w:t xml:space="preserve">(a) Registered Charity No 265789 </w:t>
      </w:r>
    </w:p>
    <w:p w14:paraId="176A8A6D" w14:textId="32E74E46" w:rsidR="00467AF2" w:rsidRDefault="00467AF2" w:rsidP="00E246DC">
      <w:pPr>
        <w:pStyle w:val="ListParagraph"/>
        <w:ind w:left="1125"/>
        <w:rPr>
          <w:rFonts w:ascii="Times New Roman" w:hAnsi="Times New Roman" w:cs="Times New Roman"/>
          <w:sz w:val="28"/>
          <w:szCs w:val="28"/>
        </w:rPr>
      </w:pPr>
      <w:r w:rsidRPr="00E246DC">
        <w:rPr>
          <w:rFonts w:ascii="Times New Roman" w:hAnsi="Times New Roman" w:cs="Times New Roman"/>
          <w:sz w:val="28"/>
          <w:szCs w:val="28"/>
        </w:rPr>
        <w:t xml:space="preserve">(b) Authorised Representative: Booking Secretary Email: </w:t>
      </w:r>
      <w:hyperlink r:id="rId7" w:history="1">
        <w:r w:rsidRPr="00E246DC">
          <w:rPr>
            <w:rStyle w:val="Hyperlink"/>
            <w:rFonts w:ascii="Times New Roman" w:hAnsi="Times New Roman" w:cs="Times New Roman"/>
            <w:sz w:val="28"/>
            <w:szCs w:val="28"/>
          </w:rPr>
          <w:t>bookings@knockholtvillagecentre.org.uk</w:t>
        </w:r>
      </w:hyperlink>
    </w:p>
    <w:p w14:paraId="647A1724" w14:textId="77777777" w:rsidR="00E246DC" w:rsidRPr="00E246DC" w:rsidRDefault="00E246DC" w:rsidP="00E246DC">
      <w:pPr>
        <w:pStyle w:val="ListParagraph"/>
        <w:ind w:left="1125"/>
        <w:rPr>
          <w:rFonts w:ascii="Times New Roman" w:hAnsi="Times New Roman" w:cs="Times New Roman"/>
          <w:b/>
          <w:bCs/>
          <w:sz w:val="28"/>
          <w:szCs w:val="28"/>
        </w:rPr>
      </w:pPr>
    </w:p>
    <w:p w14:paraId="738D3FEC" w14:textId="77777777" w:rsidR="00467AF2" w:rsidRPr="00E246DC" w:rsidRDefault="00467AF2" w:rsidP="00B64DE0">
      <w:pPr>
        <w:pStyle w:val="ListParagraph"/>
        <w:numPr>
          <w:ilvl w:val="1"/>
          <w:numId w:val="17"/>
        </w:numPr>
        <w:rPr>
          <w:rFonts w:ascii="Times New Roman" w:hAnsi="Times New Roman" w:cs="Times New Roman"/>
          <w:b/>
          <w:bCs/>
          <w:sz w:val="28"/>
          <w:szCs w:val="28"/>
        </w:rPr>
      </w:pPr>
      <w:r w:rsidRPr="00E246DC">
        <w:rPr>
          <w:rFonts w:ascii="Times New Roman" w:hAnsi="Times New Roman" w:cs="Times New Roman"/>
          <w:b/>
          <w:bCs/>
          <w:sz w:val="28"/>
          <w:szCs w:val="28"/>
        </w:rPr>
        <w:t>Hirer</w:t>
      </w:r>
      <w:r w:rsidRPr="00E246DC">
        <w:rPr>
          <w:rFonts w:ascii="Times New Roman" w:hAnsi="Times New Roman" w:cs="Times New Roman"/>
          <w:sz w:val="28"/>
          <w:szCs w:val="28"/>
        </w:rPr>
        <w:t>: As Entered</w:t>
      </w:r>
    </w:p>
    <w:p w14:paraId="56F739B0" w14:textId="77777777" w:rsidR="00E246DC" w:rsidRPr="00E246DC" w:rsidRDefault="00E246DC" w:rsidP="00E246DC">
      <w:pPr>
        <w:rPr>
          <w:rFonts w:ascii="Times New Roman" w:hAnsi="Times New Roman" w:cs="Times New Roman"/>
          <w:b/>
          <w:bCs/>
          <w:sz w:val="28"/>
          <w:szCs w:val="28"/>
        </w:rPr>
      </w:pPr>
    </w:p>
    <w:p w14:paraId="57E106C3" w14:textId="77777777" w:rsidR="00E246DC" w:rsidRPr="00E246DC" w:rsidRDefault="00E246DC" w:rsidP="00E246DC">
      <w:pPr>
        <w:pStyle w:val="ListParagraph"/>
        <w:ind w:left="1125"/>
        <w:rPr>
          <w:rFonts w:ascii="Times New Roman" w:hAnsi="Times New Roman" w:cs="Times New Roman"/>
          <w:b/>
          <w:bCs/>
          <w:sz w:val="28"/>
          <w:szCs w:val="28"/>
        </w:rPr>
      </w:pPr>
    </w:p>
    <w:p w14:paraId="6B1A00BD" w14:textId="77777777" w:rsidR="00467AF2" w:rsidRPr="00E246DC" w:rsidRDefault="00467AF2" w:rsidP="00B64DE0">
      <w:pPr>
        <w:pStyle w:val="ListParagraph"/>
        <w:numPr>
          <w:ilvl w:val="1"/>
          <w:numId w:val="17"/>
        </w:numPr>
        <w:rPr>
          <w:rFonts w:ascii="Times New Roman" w:hAnsi="Times New Roman" w:cs="Times New Roman"/>
          <w:b/>
          <w:bCs/>
          <w:sz w:val="28"/>
          <w:szCs w:val="28"/>
        </w:rPr>
      </w:pPr>
      <w:r w:rsidRPr="00E246DC">
        <w:rPr>
          <w:rFonts w:ascii="Times New Roman" w:hAnsi="Times New Roman" w:cs="Times New Roman"/>
          <w:b/>
          <w:bCs/>
          <w:sz w:val="28"/>
          <w:szCs w:val="28"/>
        </w:rPr>
        <w:t>Hire Fee:</w:t>
      </w:r>
      <w:r w:rsidRPr="00E246DC">
        <w:rPr>
          <w:rFonts w:ascii="Times New Roman" w:hAnsi="Times New Roman" w:cs="Times New Roman"/>
          <w:sz w:val="28"/>
          <w:szCs w:val="28"/>
        </w:rPr>
        <w:t xml:space="preserve"> As advised</w:t>
      </w:r>
    </w:p>
    <w:p w14:paraId="167C4C40" w14:textId="77777777" w:rsidR="00E246DC" w:rsidRPr="00E246DC" w:rsidRDefault="00E246DC" w:rsidP="00E246DC">
      <w:pPr>
        <w:pStyle w:val="ListParagraph"/>
        <w:ind w:left="1125"/>
        <w:rPr>
          <w:rFonts w:ascii="Times New Roman" w:hAnsi="Times New Roman" w:cs="Times New Roman"/>
          <w:b/>
          <w:bCs/>
          <w:sz w:val="28"/>
          <w:szCs w:val="28"/>
        </w:rPr>
      </w:pPr>
    </w:p>
    <w:p w14:paraId="351D350C" w14:textId="4F3D385B" w:rsidR="00467AF2" w:rsidRDefault="00467AF2" w:rsidP="00467AF2">
      <w:pPr>
        <w:pStyle w:val="ListParagraph"/>
        <w:ind w:left="1125"/>
        <w:rPr>
          <w:rFonts w:ascii="Times New Roman" w:hAnsi="Times New Roman" w:cs="Times New Roman"/>
          <w:sz w:val="28"/>
          <w:szCs w:val="28"/>
        </w:rPr>
      </w:pPr>
      <w:r w:rsidRPr="00E246DC">
        <w:rPr>
          <w:rFonts w:ascii="Times New Roman" w:hAnsi="Times New Roman" w:cs="Times New Roman"/>
          <w:sz w:val="28"/>
          <w:szCs w:val="28"/>
        </w:rPr>
        <w:t xml:space="preserve">You must pay as a deposit at the time you sign this Agreement. You must pay the balance of the booking fee on or before the conclusion of the event for which you hire the premises. We will refund the deposit within 28 days of the termination of the period of hire provided that no damage or loss has been caused to the premises and/or contents, nor complaints made to us about noise or other disturbance during the period of the hiring as a result of the hiring. </w:t>
      </w:r>
    </w:p>
    <w:p w14:paraId="657A9692" w14:textId="77777777" w:rsidR="00E246DC" w:rsidRPr="00E246DC" w:rsidRDefault="00E246DC" w:rsidP="00467AF2">
      <w:pPr>
        <w:pStyle w:val="ListParagraph"/>
        <w:ind w:left="1125"/>
        <w:rPr>
          <w:rFonts w:ascii="Times New Roman" w:hAnsi="Times New Roman" w:cs="Times New Roman"/>
          <w:sz w:val="28"/>
          <w:szCs w:val="28"/>
        </w:rPr>
      </w:pPr>
    </w:p>
    <w:p w14:paraId="275A3375" w14:textId="4A74D38A" w:rsidR="00E246DC" w:rsidRPr="00E246DC" w:rsidRDefault="00467AF2" w:rsidP="00E246DC">
      <w:pPr>
        <w:pStyle w:val="ListParagraph"/>
        <w:numPr>
          <w:ilvl w:val="1"/>
          <w:numId w:val="17"/>
        </w:numPr>
        <w:rPr>
          <w:rFonts w:ascii="Times New Roman" w:hAnsi="Times New Roman" w:cs="Times New Roman"/>
          <w:sz w:val="28"/>
          <w:szCs w:val="28"/>
        </w:rPr>
      </w:pPr>
      <w:r w:rsidRPr="00E246DC">
        <w:rPr>
          <w:rFonts w:ascii="Times New Roman" w:hAnsi="Times New Roman" w:cs="Times New Roman"/>
          <w:b/>
          <w:bCs/>
          <w:sz w:val="28"/>
          <w:szCs w:val="28"/>
        </w:rPr>
        <w:t>Premises:</w:t>
      </w:r>
      <w:r w:rsidRPr="00E246DC">
        <w:rPr>
          <w:rFonts w:ascii="Times New Roman" w:hAnsi="Times New Roman" w:cs="Times New Roman"/>
          <w:sz w:val="28"/>
          <w:szCs w:val="28"/>
        </w:rPr>
        <w:t xml:space="preserve"> As requested</w:t>
      </w:r>
    </w:p>
    <w:p w14:paraId="34D2F392" w14:textId="0A70E051" w:rsidR="00467AF2" w:rsidRPr="00E246DC" w:rsidRDefault="00467AF2" w:rsidP="00E246DC">
      <w:pPr>
        <w:pStyle w:val="ListParagraph"/>
        <w:spacing w:after="0" w:line="240" w:lineRule="auto"/>
        <w:ind w:left="1123"/>
        <w:rPr>
          <w:rFonts w:ascii="Times New Roman" w:hAnsi="Times New Roman" w:cs="Times New Roman"/>
          <w:sz w:val="28"/>
          <w:szCs w:val="28"/>
        </w:rPr>
      </w:pPr>
      <w:r w:rsidRPr="00E246DC">
        <w:rPr>
          <w:rFonts w:ascii="Times New Roman" w:hAnsi="Times New Roman" w:cs="Times New Roman"/>
          <w:sz w:val="28"/>
          <w:szCs w:val="28"/>
        </w:rPr>
        <w:t xml:space="preserve"> </w:t>
      </w:r>
    </w:p>
    <w:p w14:paraId="4C25263C" w14:textId="4838B299" w:rsidR="00E246DC" w:rsidRPr="00E246DC" w:rsidRDefault="00467AF2" w:rsidP="00E246DC">
      <w:pPr>
        <w:pStyle w:val="ListParagraph"/>
        <w:numPr>
          <w:ilvl w:val="0"/>
          <w:numId w:val="17"/>
        </w:numPr>
        <w:spacing w:after="0" w:line="240" w:lineRule="auto"/>
        <w:rPr>
          <w:rFonts w:ascii="Times New Roman" w:hAnsi="Times New Roman" w:cs="Times New Roman"/>
          <w:b/>
          <w:bCs/>
          <w:sz w:val="28"/>
          <w:szCs w:val="28"/>
        </w:rPr>
      </w:pPr>
      <w:r w:rsidRPr="00E246DC">
        <w:rPr>
          <w:rFonts w:ascii="Times New Roman" w:hAnsi="Times New Roman" w:cs="Times New Roman"/>
          <w:b/>
          <w:bCs/>
          <w:sz w:val="28"/>
          <w:szCs w:val="28"/>
        </w:rPr>
        <w:t>You agree not to exceed the maximum permitted number of people per room</w:t>
      </w:r>
    </w:p>
    <w:p w14:paraId="71FAEC7B" w14:textId="77777777" w:rsidR="00E246DC" w:rsidRDefault="00467AF2" w:rsidP="00E246DC">
      <w:pPr>
        <w:pStyle w:val="ListParagraph"/>
        <w:spacing w:after="0" w:line="240" w:lineRule="auto"/>
        <w:ind w:left="705"/>
        <w:rPr>
          <w:rFonts w:ascii="Times New Roman" w:hAnsi="Times New Roman" w:cs="Times New Roman"/>
          <w:sz w:val="28"/>
          <w:szCs w:val="28"/>
        </w:rPr>
      </w:pPr>
      <w:r w:rsidRPr="00E246DC">
        <w:rPr>
          <w:rFonts w:ascii="Times New Roman" w:hAnsi="Times New Roman" w:cs="Times New Roman"/>
          <w:sz w:val="28"/>
          <w:szCs w:val="28"/>
        </w:rPr>
        <w:t>including the organisers/performers</w:t>
      </w:r>
    </w:p>
    <w:p w14:paraId="5199E98D" w14:textId="0A802AE9" w:rsidR="00467AF2" w:rsidRPr="00E246DC" w:rsidRDefault="00467AF2" w:rsidP="00E246DC">
      <w:pPr>
        <w:pStyle w:val="ListParagraph"/>
        <w:spacing w:after="0" w:line="240" w:lineRule="auto"/>
        <w:ind w:left="705"/>
        <w:rPr>
          <w:rFonts w:ascii="Times New Roman" w:hAnsi="Times New Roman" w:cs="Times New Roman"/>
          <w:sz w:val="28"/>
          <w:szCs w:val="28"/>
        </w:rPr>
      </w:pPr>
      <w:r w:rsidRPr="00E246DC">
        <w:rPr>
          <w:rFonts w:ascii="Times New Roman" w:hAnsi="Times New Roman" w:cs="Times New Roman"/>
          <w:sz w:val="28"/>
          <w:szCs w:val="28"/>
        </w:rPr>
        <w:t xml:space="preserve"> </w:t>
      </w:r>
    </w:p>
    <w:p w14:paraId="5FA67BE1" w14:textId="5CEB6588" w:rsidR="00467AF2" w:rsidRPr="00E246DC" w:rsidRDefault="00467AF2" w:rsidP="00467AF2">
      <w:pPr>
        <w:rPr>
          <w:rFonts w:ascii="Times New Roman" w:hAnsi="Times New Roman" w:cs="Times New Roman"/>
          <w:sz w:val="28"/>
          <w:szCs w:val="28"/>
        </w:rPr>
      </w:pPr>
      <w:r w:rsidRPr="00E246DC">
        <w:rPr>
          <w:rFonts w:ascii="Times New Roman" w:hAnsi="Times New Roman" w:cs="Times New Roman"/>
          <w:sz w:val="28"/>
          <w:szCs w:val="28"/>
        </w:rPr>
        <w:t xml:space="preserve">        </w:t>
      </w:r>
      <w:r w:rsidR="00E246DC">
        <w:rPr>
          <w:rFonts w:ascii="Times New Roman" w:hAnsi="Times New Roman" w:cs="Times New Roman"/>
          <w:sz w:val="28"/>
          <w:szCs w:val="28"/>
        </w:rPr>
        <w:t xml:space="preserve">   </w:t>
      </w:r>
      <w:r w:rsidRPr="00E246DC">
        <w:rPr>
          <w:rFonts w:ascii="Times New Roman" w:hAnsi="Times New Roman" w:cs="Times New Roman"/>
          <w:sz w:val="28"/>
          <w:szCs w:val="28"/>
        </w:rPr>
        <w:t>Main hall: 120</w:t>
      </w:r>
    </w:p>
    <w:p w14:paraId="5983B2A1" w14:textId="31E976FF" w:rsidR="00467AF2" w:rsidRPr="00E246DC" w:rsidRDefault="00467AF2" w:rsidP="00467AF2">
      <w:pPr>
        <w:rPr>
          <w:rFonts w:ascii="Times New Roman" w:hAnsi="Times New Roman" w:cs="Times New Roman"/>
          <w:sz w:val="28"/>
          <w:szCs w:val="28"/>
        </w:rPr>
      </w:pPr>
      <w:r w:rsidRPr="00E246DC">
        <w:rPr>
          <w:rFonts w:ascii="Times New Roman" w:hAnsi="Times New Roman" w:cs="Times New Roman"/>
          <w:sz w:val="28"/>
          <w:szCs w:val="28"/>
        </w:rPr>
        <w:t xml:space="preserve">       </w:t>
      </w:r>
      <w:r w:rsidR="00E246DC">
        <w:rPr>
          <w:rFonts w:ascii="Times New Roman" w:hAnsi="Times New Roman" w:cs="Times New Roman"/>
          <w:sz w:val="28"/>
          <w:szCs w:val="28"/>
        </w:rPr>
        <w:t xml:space="preserve">   </w:t>
      </w:r>
      <w:r w:rsidRPr="00E246DC">
        <w:rPr>
          <w:rFonts w:ascii="Times New Roman" w:hAnsi="Times New Roman" w:cs="Times New Roman"/>
          <w:sz w:val="28"/>
          <w:szCs w:val="28"/>
        </w:rPr>
        <w:t xml:space="preserve">‘Library’ and ‘Hobbies’ Rooms: 20 </w:t>
      </w:r>
    </w:p>
    <w:p w14:paraId="130E1B26" w14:textId="31B2E436" w:rsidR="00467AF2" w:rsidRDefault="00467AF2" w:rsidP="00852A44">
      <w:pPr>
        <w:spacing w:after="0" w:line="240" w:lineRule="auto"/>
        <w:rPr>
          <w:rFonts w:ascii="Times New Roman" w:hAnsi="Times New Roman" w:cs="Times New Roman"/>
          <w:sz w:val="28"/>
          <w:szCs w:val="28"/>
        </w:rPr>
      </w:pPr>
      <w:r w:rsidRPr="00E246DC">
        <w:rPr>
          <w:rFonts w:ascii="Times New Roman" w:hAnsi="Times New Roman" w:cs="Times New Roman"/>
          <w:sz w:val="28"/>
          <w:szCs w:val="28"/>
        </w:rPr>
        <w:t xml:space="preserve">       </w:t>
      </w:r>
      <w:r w:rsidR="00E246DC">
        <w:rPr>
          <w:rFonts w:ascii="Times New Roman" w:hAnsi="Times New Roman" w:cs="Times New Roman"/>
          <w:sz w:val="28"/>
          <w:szCs w:val="28"/>
        </w:rPr>
        <w:t xml:space="preserve">   </w:t>
      </w:r>
      <w:r w:rsidRPr="00E246DC">
        <w:rPr>
          <w:rFonts w:ascii="Times New Roman" w:hAnsi="Times New Roman" w:cs="Times New Roman"/>
          <w:sz w:val="28"/>
          <w:szCs w:val="28"/>
        </w:rPr>
        <w:t>‘Front’ Meeting Room: 10</w:t>
      </w:r>
    </w:p>
    <w:p w14:paraId="3FAAFDCD" w14:textId="77777777" w:rsidR="00E246DC" w:rsidRPr="00E246DC" w:rsidRDefault="00E246DC" w:rsidP="00E246DC">
      <w:pPr>
        <w:spacing w:after="0" w:line="240" w:lineRule="auto"/>
        <w:rPr>
          <w:rFonts w:ascii="Times New Roman" w:hAnsi="Times New Roman" w:cs="Times New Roman"/>
          <w:sz w:val="28"/>
          <w:szCs w:val="28"/>
        </w:rPr>
      </w:pPr>
    </w:p>
    <w:p w14:paraId="04EDCBFB" w14:textId="07534A2B" w:rsidR="00467AF2" w:rsidRPr="00E246DC" w:rsidRDefault="00467AF2" w:rsidP="00467AF2">
      <w:pPr>
        <w:pStyle w:val="ListParagraph"/>
        <w:numPr>
          <w:ilvl w:val="0"/>
          <w:numId w:val="18"/>
        </w:numPr>
        <w:rPr>
          <w:rFonts w:ascii="Times New Roman" w:hAnsi="Times New Roman" w:cs="Times New Roman"/>
          <w:sz w:val="28"/>
          <w:szCs w:val="28"/>
        </w:rPr>
      </w:pPr>
      <w:r w:rsidRPr="00E246DC">
        <w:rPr>
          <w:rFonts w:ascii="Times New Roman" w:hAnsi="Times New Roman" w:cs="Times New Roman"/>
          <w:b/>
          <w:bCs/>
          <w:sz w:val="28"/>
          <w:szCs w:val="28"/>
        </w:rPr>
        <w:t>The hall has a licence</w:t>
      </w:r>
      <w:r w:rsidRPr="00E246DC">
        <w:rPr>
          <w:rFonts w:ascii="Times New Roman" w:hAnsi="Times New Roman" w:cs="Times New Roman"/>
          <w:sz w:val="28"/>
          <w:szCs w:val="28"/>
        </w:rPr>
        <w:t xml:space="preserve">: </w:t>
      </w:r>
    </w:p>
    <w:p w14:paraId="09A47952" w14:textId="77777777" w:rsidR="00467AF2" w:rsidRDefault="00467AF2" w:rsidP="00467AF2">
      <w:pPr>
        <w:pStyle w:val="ListParagraph"/>
        <w:ind w:left="600"/>
        <w:rPr>
          <w:rFonts w:ascii="Times New Roman" w:hAnsi="Times New Roman" w:cs="Times New Roman"/>
          <w:sz w:val="28"/>
          <w:szCs w:val="28"/>
        </w:rPr>
      </w:pPr>
      <w:r w:rsidRPr="00E246DC">
        <w:rPr>
          <w:rFonts w:ascii="Times New Roman" w:hAnsi="Times New Roman" w:cs="Times New Roman"/>
          <w:sz w:val="28"/>
          <w:szCs w:val="28"/>
        </w:rPr>
        <w:t>with the Performing Right Society (PRS) for the performance of copyright music from Phonographic Performance Licence (PPL).</w:t>
      </w:r>
    </w:p>
    <w:p w14:paraId="58E858BF" w14:textId="77777777" w:rsidR="00852A44" w:rsidRPr="00E246DC" w:rsidRDefault="00852A44" w:rsidP="00467AF2">
      <w:pPr>
        <w:pStyle w:val="ListParagraph"/>
        <w:ind w:left="600"/>
        <w:rPr>
          <w:rFonts w:ascii="Times New Roman" w:hAnsi="Times New Roman" w:cs="Times New Roman"/>
          <w:sz w:val="28"/>
          <w:szCs w:val="28"/>
        </w:rPr>
      </w:pPr>
    </w:p>
    <w:p w14:paraId="6023E201" w14:textId="5BA23972" w:rsidR="00E246DC" w:rsidRPr="00E246DC" w:rsidRDefault="00467AF2" w:rsidP="00E246DC">
      <w:pPr>
        <w:pStyle w:val="ListParagraph"/>
        <w:numPr>
          <w:ilvl w:val="1"/>
          <w:numId w:val="18"/>
        </w:numPr>
        <w:rPr>
          <w:rFonts w:ascii="Times New Roman" w:hAnsi="Times New Roman" w:cs="Times New Roman"/>
          <w:sz w:val="28"/>
          <w:szCs w:val="28"/>
        </w:rPr>
      </w:pPr>
      <w:r w:rsidRPr="00E246DC">
        <w:rPr>
          <w:rFonts w:ascii="Times New Roman" w:hAnsi="Times New Roman" w:cs="Times New Roman"/>
          <w:b/>
          <w:bCs/>
          <w:sz w:val="28"/>
          <w:szCs w:val="28"/>
        </w:rPr>
        <w:t>We have a Premises Licence authorising entertainment and the sale of alcohol</w:t>
      </w:r>
      <w:r w:rsidRPr="00E246DC">
        <w:rPr>
          <w:rFonts w:ascii="Times New Roman" w:hAnsi="Times New Roman" w:cs="Times New Roman"/>
          <w:sz w:val="28"/>
          <w:szCs w:val="28"/>
        </w:rPr>
        <w:t xml:space="preserve">. </w:t>
      </w:r>
    </w:p>
    <w:p w14:paraId="41015E5C" w14:textId="54F57377" w:rsidR="00467AF2" w:rsidRDefault="00467AF2" w:rsidP="00E246DC">
      <w:pPr>
        <w:pStyle w:val="ListParagraph"/>
        <w:ind w:left="660"/>
        <w:rPr>
          <w:rFonts w:ascii="Times New Roman" w:hAnsi="Times New Roman" w:cs="Times New Roman"/>
          <w:sz w:val="28"/>
          <w:szCs w:val="28"/>
        </w:rPr>
      </w:pPr>
      <w:r w:rsidRPr="00E246DC">
        <w:rPr>
          <w:rFonts w:ascii="Times New Roman" w:hAnsi="Times New Roman" w:cs="Times New Roman"/>
          <w:sz w:val="28"/>
          <w:szCs w:val="28"/>
        </w:rPr>
        <w:t>You hereby acknowledge receipt of a copy of the conditions of the Premises Licence and/or Operating Schedule for the premises, in accordance with which the hiring must be undertaken, and agree to apply with all obligations therein. If we believe that a Temporary Event Notice (TEN) would be in our best interests for this hiring, we can require you to give notice of a TEN.</w:t>
      </w:r>
    </w:p>
    <w:p w14:paraId="21F73EEF" w14:textId="77777777" w:rsidR="00852A44" w:rsidRPr="00E246DC" w:rsidRDefault="00852A44" w:rsidP="00E246DC">
      <w:pPr>
        <w:pStyle w:val="ListParagraph"/>
        <w:ind w:left="660"/>
        <w:rPr>
          <w:rFonts w:ascii="Times New Roman" w:hAnsi="Times New Roman" w:cs="Times New Roman"/>
          <w:sz w:val="28"/>
          <w:szCs w:val="28"/>
        </w:rPr>
      </w:pPr>
    </w:p>
    <w:p w14:paraId="3C0E7741" w14:textId="1201CD49" w:rsidR="00E246DC" w:rsidRPr="00E246DC" w:rsidRDefault="00467AF2" w:rsidP="00E246DC">
      <w:pPr>
        <w:pStyle w:val="ListParagraph"/>
        <w:numPr>
          <w:ilvl w:val="1"/>
          <w:numId w:val="18"/>
        </w:numPr>
        <w:rPr>
          <w:rFonts w:ascii="Times New Roman" w:hAnsi="Times New Roman" w:cs="Times New Roman"/>
          <w:sz w:val="28"/>
          <w:szCs w:val="28"/>
        </w:rPr>
      </w:pPr>
      <w:r w:rsidRPr="00E246DC">
        <w:rPr>
          <w:rFonts w:ascii="Times New Roman" w:hAnsi="Times New Roman" w:cs="Times New Roman"/>
          <w:b/>
          <w:bCs/>
          <w:sz w:val="28"/>
          <w:szCs w:val="28"/>
        </w:rPr>
        <w:t>Use of, and access to, the Stage</w:t>
      </w:r>
      <w:r w:rsidRPr="00E246DC">
        <w:rPr>
          <w:rFonts w:ascii="Times New Roman" w:hAnsi="Times New Roman" w:cs="Times New Roman"/>
          <w:sz w:val="28"/>
          <w:szCs w:val="28"/>
        </w:rPr>
        <w:t xml:space="preserve"> and associated facilities within the Main Hall is NOT </w:t>
      </w:r>
    </w:p>
    <w:p w14:paraId="17045A4A" w14:textId="3227CDC9" w:rsidR="00467AF2" w:rsidRDefault="00467AF2" w:rsidP="00E246DC">
      <w:pPr>
        <w:pStyle w:val="ListParagraph"/>
        <w:ind w:left="660"/>
        <w:rPr>
          <w:rFonts w:ascii="Times New Roman" w:hAnsi="Times New Roman" w:cs="Times New Roman"/>
          <w:sz w:val="28"/>
          <w:szCs w:val="28"/>
        </w:rPr>
      </w:pPr>
      <w:r w:rsidRPr="00E246DC">
        <w:rPr>
          <w:rFonts w:ascii="Times New Roman" w:hAnsi="Times New Roman" w:cs="Times New Roman"/>
          <w:sz w:val="28"/>
          <w:szCs w:val="28"/>
        </w:rPr>
        <w:t xml:space="preserve">permitted without the specific written authority of the Booking Secretary. </w:t>
      </w:r>
    </w:p>
    <w:p w14:paraId="25587C18" w14:textId="77777777" w:rsidR="00852A44" w:rsidRPr="00E246DC" w:rsidRDefault="00852A44" w:rsidP="00E246DC">
      <w:pPr>
        <w:pStyle w:val="ListParagraph"/>
        <w:ind w:left="660"/>
        <w:rPr>
          <w:rFonts w:ascii="Times New Roman" w:hAnsi="Times New Roman" w:cs="Times New Roman"/>
          <w:sz w:val="28"/>
          <w:szCs w:val="28"/>
        </w:rPr>
      </w:pPr>
    </w:p>
    <w:p w14:paraId="6BED8C31" w14:textId="51584C64" w:rsidR="00467AF2" w:rsidRDefault="00467AF2" w:rsidP="00E246DC">
      <w:pPr>
        <w:pStyle w:val="ListParagraph"/>
        <w:numPr>
          <w:ilvl w:val="1"/>
          <w:numId w:val="18"/>
        </w:numPr>
        <w:rPr>
          <w:rFonts w:ascii="Times New Roman" w:hAnsi="Times New Roman" w:cs="Times New Roman"/>
          <w:sz w:val="28"/>
          <w:szCs w:val="28"/>
        </w:rPr>
      </w:pPr>
      <w:r w:rsidRPr="00852A44">
        <w:rPr>
          <w:rFonts w:ascii="Times New Roman" w:hAnsi="Times New Roman" w:cs="Times New Roman"/>
          <w:b/>
          <w:bCs/>
          <w:sz w:val="28"/>
          <w:szCs w:val="28"/>
        </w:rPr>
        <w:lastRenderedPageBreak/>
        <w:t>Please note</w:t>
      </w:r>
      <w:r w:rsidRPr="00852A44">
        <w:rPr>
          <w:rFonts w:ascii="Times New Roman" w:hAnsi="Times New Roman" w:cs="Times New Roman"/>
          <w:sz w:val="28"/>
          <w:szCs w:val="28"/>
        </w:rPr>
        <w:t xml:space="preserve"> that Sellotape (or similar) must not be used on the wooden hall floor; white</w:t>
      </w:r>
      <w:r w:rsidR="00852A44" w:rsidRPr="00852A44">
        <w:rPr>
          <w:rFonts w:ascii="Times New Roman" w:hAnsi="Times New Roman" w:cs="Times New Roman"/>
          <w:sz w:val="28"/>
          <w:szCs w:val="28"/>
        </w:rPr>
        <w:t xml:space="preserve"> </w:t>
      </w:r>
      <w:r w:rsidRPr="00852A44">
        <w:rPr>
          <w:rFonts w:ascii="Times New Roman" w:hAnsi="Times New Roman" w:cs="Times New Roman"/>
          <w:sz w:val="28"/>
          <w:szCs w:val="28"/>
        </w:rPr>
        <w:t xml:space="preserve">tack (or similar) should be used if you wish to affix items to the walls throughout the premises </w:t>
      </w:r>
    </w:p>
    <w:p w14:paraId="0FC6687D" w14:textId="77777777" w:rsidR="00852A44" w:rsidRPr="00852A44" w:rsidRDefault="00852A44" w:rsidP="00852A44">
      <w:pPr>
        <w:pStyle w:val="ListParagraph"/>
        <w:ind w:left="660"/>
        <w:rPr>
          <w:rFonts w:ascii="Times New Roman" w:hAnsi="Times New Roman" w:cs="Times New Roman"/>
          <w:sz w:val="28"/>
          <w:szCs w:val="28"/>
        </w:rPr>
      </w:pPr>
    </w:p>
    <w:p w14:paraId="530D81BE" w14:textId="48374165" w:rsidR="00852A44" w:rsidRPr="00852A44" w:rsidRDefault="00467AF2" w:rsidP="00852A44">
      <w:pPr>
        <w:pStyle w:val="ListParagraph"/>
        <w:numPr>
          <w:ilvl w:val="0"/>
          <w:numId w:val="18"/>
        </w:numPr>
        <w:rPr>
          <w:rFonts w:ascii="Times New Roman" w:hAnsi="Times New Roman" w:cs="Times New Roman"/>
          <w:b/>
          <w:bCs/>
          <w:sz w:val="28"/>
          <w:szCs w:val="28"/>
        </w:rPr>
      </w:pPr>
      <w:r w:rsidRPr="00852A44">
        <w:rPr>
          <w:rFonts w:ascii="Times New Roman" w:hAnsi="Times New Roman" w:cs="Times New Roman"/>
          <w:b/>
          <w:bCs/>
          <w:sz w:val="28"/>
          <w:szCs w:val="28"/>
        </w:rPr>
        <w:t>You agree with us to be present (by your authorised representative, if appropriate)</w:t>
      </w:r>
    </w:p>
    <w:p w14:paraId="0CAF3C9C" w14:textId="77777777" w:rsidR="00852A44" w:rsidRDefault="00467AF2" w:rsidP="00852A44">
      <w:pPr>
        <w:pStyle w:val="ListParagraph"/>
        <w:ind w:left="600"/>
        <w:rPr>
          <w:rFonts w:ascii="Times New Roman" w:hAnsi="Times New Roman" w:cs="Times New Roman"/>
          <w:sz w:val="28"/>
          <w:szCs w:val="28"/>
        </w:rPr>
      </w:pPr>
      <w:r w:rsidRPr="00852A44">
        <w:rPr>
          <w:rFonts w:ascii="Times New Roman" w:hAnsi="Times New Roman" w:cs="Times New Roman"/>
          <w:b/>
          <w:bCs/>
          <w:sz w:val="28"/>
          <w:szCs w:val="28"/>
        </w:rPr>
        <w:t>during the hiring</w:t>
      </w:r>
      <w:r w:rsidRPr="00852A44">
        <w:rPr>
          <w:rFonts w:ascii="Times New Roman" w:hAnsi="Times New Roman" w:cs="Times New Roman"/>
          <w:sz w:val="28"/>
          <w:szCs w:val="28"/>
        </w:rPr>
        <w:t xml:space="preserve"> and to comply fully with this Agreement.</w:t>
      </w:r>
    </w:p>
    <w:p w14:paraId="0654B3A7" w14:textId="672189C5" w:rsidR="00467AF2" w:rsidRPr="00852A44" w:rsidRDefault="00467AF2" w:rsidP="00852A44">
      <w:pPr>
        <w:pStyle w:val="ListParagraph"/>
        <w:ind w:left="600"/>
        <w:rPr>
          <w:rFonts w:ascii="Times New Roman" w:hAnsi="Times New Roman" w:cs="Times New Roman"/>
          <w:sz w:val="28"/>
          <w:szCs w:val="28"/>
        </w:rPr>
      </w:pPr>
      <w:r w:rsidRPr="00852A44">
        <w:rPr>
          <w:rFonts w:ascii="Times New Roman" w:hAnsi="Times New Roman" w:cs="Times New Roman"/>
          <w:sz w:val="28"/>
          <w:szCs w:val="28"/>
        </w:rPr>
        <w:t xml:space="preserve"> </w:t>
      </w:r>
    </w:p>
    <w:p w14:paraId="73735920" w14:textId="2B2F161D" w:rsidR="00852A44" w:rsidRPr="00852A44" w:rsidRDefault="00467AF2" w:rsidP="00852A44">
      <w:pPr>
        <w:pStyle w:val="ListParagraph"/>
        <w:numPr>
          <w:ilvl w:val="0"/>
          <w:numId w:val="18"/>
        </w:numPr>
        <w:rPr>
          <w:rFonts w:ascii="Times New Roman" w:hAnsi="Times New Roman" w:cs="Times New Roman"/>
          <w:sz w:val="28"/>
          <w:szCs w:val="28"/>
        </w:rPr>
      </w:pPr>
      <w:r w:rsidRPr="00852A44">
        <w:rPr>
          <w:rFonts w:ascii="Times New Roman" w:hAnsi="Times New Roman" w:cs="Times New Roman"/>
          <w:b/>
          <w:bCs/>
          <w:sz w:val="28"/>
          <w:szCs w:val="28"/>
        </w:rPr>
        <w:t>We and you hereby agree that the Standard Conditions of Hire</w:t>
      </w:r>
      <w:r w:rsidRPr="00852A44">
        <w:rPr>
          <w:rFonts w:ascii="Times New Roman" w:hAnsi="Times New Roman" w:cs="Times New Roman"/>
          <w:sz w:val="28"/>
          <w:szCs w:val="28"/>
        </w:rPr>
        <w:t xml:space="preserve"> (see below), </w:t>
      </w:r>
    </w:p>
    <w:p w14:paraId="1D6F6C9C" w14:textId="4872B415" w:rsidR="00467AF2" w:rsidRPr="00852A44" w:rsidRDefault="00467AF2" w:rsidP="00852A44">
      <w:pPr>
        <w:pStyle w:val="ListParagraph"/>
        <w:ind w:left="600"/>
        <w:rPr>
          <w:rFonts w:ascii="Times New Roman" w:hAnsi="Times New Roman" w:cs="Times New Roman"/>
          <w:sz w:val="28"/>
          <w:szCs w:val="28"/>
        </w:rPr>
      </w:pPr>
      <w:r w:rsidRPr="00852A44">
        <w:rPr>
          <w:rFonts w:ascii="Times New Roman" w:hAnsi="Times New Roman" w:cs="Times New Roman"/>
          <w:sz w:val="28"/>
          <w:szCs w:val="28"/>
        </w:rPr>
        <w:t xml:space="preserve">together with any additional conditions imposed under the Premises Licence or that we deem necessary, form part of the terms of this Agreement unless we and you agree in writing. </w:t>
      </w:r>
    </w:p>
    <w:p w14:paraId="3A01D20E" w14:textId="72E42A31" w:rsidR="00852A44" w:rsidRPr="00852A44" w:rsidRDefault="00467AF2" w:rsidP="00852A44">
      <w:pPr>
        <w:pStyle w:val="ListParagraph"/>
        <w:numPr>
          <w:ilvl w:val="0"/>
          <w:numId w:val="18"/>
        </w:numPr>
        <w:rPr>
          <w:rFonts w:ascii="Times New Roman" w:hAnsi="Times New Roman" w:cs="Times New Roman"/>
          <w:b/>
          <w:bCs/>
          <w:sz w:val="28"/>
          <w:szCs w:val="28"/>
        </w:rPr>
      </w:pPr>
      <w:r w:rsidRPr="00852A44">
        <w:rPr>
          <w:rFonts w:ascii="Times New Roman" w:hAnsi="Times New Roman" w:cs="Times New Roman"/>
          <w:b/>
          <w:bCs/>
          <w:sz w:val="28"/>
          <w:szCs w:val="28"/>
        </w:rPr>
        <w:t>None of the provisions of this Agreement are intended to or will operate to</w:t>
      </w:r>
    </w:p>
    <w:p w14:paraId="56102DCC" w14:textId="2F1B7D6B" w:rsidR="00467AF2" w:rsidRPr="00852A44" w:rsidRDefault="00467AF2" w:rsidP="00852A44">
      <w:pPr>
        <w:pStyle w:val="ListParagraph"/>
        <w:ind w:left="600"/>
        <w:rPr>
          <w:rFonts w:ascii="Times New Roman" w:hAnsi="Times New Roman" w:cs="Times New Roman"/>
          <w:sz w:val="28"/>
          <w:szCs w:val="28"/>
        </w:rPr>
      </w:pPr>
      <w:r w:rsidRPr="00852A44">
        <w:rPr>
          <w:rFonts w:ascii="Times New Roman" w:hAnsi="Times New Roman" w:cs="Times New Roman"/>
          <w:b/>
          <w:bCs/>
          <w:sz w:val="28"/>
          <w:szCs w:val="28"/>
        </w:rPr>
        <w:t>confer any benefit</w:t>
      </w:r>
      <w:r w:rsidRPr="00852A44">
        <w:rPr>
          <w:rFonts w:ascii="Times New Roman" w:hAnsi="Times New Roman" w:cs="Times New Roman"/>
          <w:sz w:val="28"/>
          <w:szCs w:val="28"/>
        </w:rPr>
        <w:t xml:space="preserve"> pursuant to the Contracts (Rights of Third Parties) Act 1999 on a person who is not named as a party to this Agreement.</w:t>
      </w:r>
    </w:p>
    <w:p w14:paraId="72152D2A" w14:textId="77777777" w:rsidR="00852A44" w:rsidRPr="00E246DC" w:rsidRDefault="00852A44" w:rsidP="00467AF2">
      <w:pPr>
        <w:rPr>
          <w:rFonts w:ascii="Times New Roman" w:hAnsi="Times New Roman" w:cs="Times New Roman"/>
          <w:sz w:val="28"/>
          <w:szCs w:val="28"/>
        </w:rPr>
      </w:pPr>
    </w:p>
    <w:p w14:paraId="0952598A" w14:textId="77777777" w:rsidR="00852A44" w:rsidRDefault="00467AF2" w:rsidP="00467AF2">
      <w:pPr>
        <w:rPr>
          <w:rFonts w:ascii="Times New Roman" w:hAnsi="Times New Roman" w:cs="Times New Roman"/>
          <w:sz w:val="28"/>
          <w:szCs w:val="28"/>
        </w:rPr>
      </w:pPr>
      <w:r w:rsidRPr="00E246DC">
        <w:rPr>
          <w:rFonts w:ascii="Times New Roman" w:hAnsi="Times New Roman" w:cs="Times New Roman"/>
          <w:sz w:val="28"/>
          <w:szCs w:val="28"/>
        </w:rPr>
        <w:t xml:space="preserve">Agreed by the person named at 2.2 above, duly authorised, on behalf of Knockholt Village Centre. </w:t>
      </w:r>
    </w:p>
    <w:p w14:paraId="4762FC33" w14:textId="4E9D7305" w:rsidR="00467AF2" w:rsidRPr="00E246DC" w:rsidRDefault="00467AF2" w:rsidP="00467AF2">
      <w:pPr>
        <w:rPr>
          <w:rFonts w:ascii="Times New Roman" w:hAnsi="Times New Roman" w:cs="Times New Roman"/>
          <w:sz w:val="28"/>
          <w:szCs w:val="28"/>
        </w:rPr>
      </w:pPr>
      <w:r w:rsidRPr="00E246DC">
        <w:rPr>
          <w:rFonts w:ascii="Times New Roman" w:hAnsi="Times New Roman" w:cs="Times New Roman"/>
          <w:sz w:val="28"/>
          <w:szCs w:val="28"/>
        </w:rPr>
        <w:t>Agreed by the person named at 2.3 above, duly authorised, on behalf of the organisation named, where applicable.</w:t>
      </w:r>
    </w:p>
    <w:p w14:paraId="22199116" w14:textId="77777777" w:rsidR="00B64DE0" w:rsidRPr="00E246DC" w:rsidRDefault="00B64DE0" w:rsidP="00B64DE0">
      <w:pPr>
        <w:pStyle w:val="ListParagraph"/>
        <w:ind w:left="1125"/>
        <w:rPr>
          <w:rFonts w:ascii="Times New Roman" w:hAnsi="Times New Roman" w:cs="Times New Roman"/>
          <w:b/>
          <w:bCs/>
          <w:sz w:val="28"/>
          <w:szCs w:val="28"/>
        </w:rPr>
      </w:pPr>
    </w:p>
    <w:sectPr w:rsidR="00B64DE0" w:rsidRPr="00E246DC" w:rsidSect="00852A4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87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5441" w14:textId="77777777" w:rsidR="00B54329" w:rsidRDefault="00B54329" w:rsidP="00323C1E">
      <w:pPr>
        <w:spacing w:after="0" w:line="240" w:lineRule="auto"/>
      </w:pPr>
      <w:r>
        <w:separator/>
      </w:r>
    </w:p>
  </w:endnote>
  <w:endnote w:type="continuationSeparator" w:id="0">
    <w:p w14:paraId="7B5D33BD" w14:textId="77777777" w:rsidR="00B54329" w:rsidRDefault="00B54329" w:rsidP="0032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6033" w14:textId="77777777" w:rsidR="001E3100" w:rsidRDefault="001E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329589"/>
      <w:docPartObj>
        <w:docPartGallery w:val="Page Numbers (Bottom of Page)"/>
        <w:docPartUnique/>
      </w:docPartObj>
    </w:sdtPr>
    <w:sdtContent>
      <w:p w14:paraId="4D80CB73" w14:textId="1C47650A" w:rsidR="00323C1E" w:rsidRDefault="00883B12" w:rsidP="00323C1E">
        <w:pPr>
          <w:pStyle w:val="Footer"/>
          <w:jc w:val="center"/>
        </w:pPr>
        <w:r>
          <w:t xml:space="preserve">                                                                                                  </w:t>
        </w:r>
        <w:r w:rsidR="00323C1E">
          <w:fldChar w:fldCharType="begin"/>
        </w:r>
        <w:r w:rsidR="00323C1E">
          <w:instrText>PAGE   \* MERGEFORMAT</w:instrText>
        </w:r>
        <w:r w:rsidR="00323C1E">
          <w:fldChar w:fldCharType="separate"/>
        </w:r>
        <w:r w:rsidR="00323C1E">
          <w:t>2</w:t>
        </w:r>
        <w:r w:rsidR="00323C1E">
          <w:fldChar w:fldCharType="end"/>
        </w:r>
        <w:r>
          <w:t xml:space="preserve">                                                                     Updated M</w:t>
        </w:r>
        <w:r w:rsidR="001E3100">
          <w:t>ay</w:t>
        </w:r>
        <w:r>
          <w:t xml:space="preserve"> 2026</w:t>
        </w:r>
      </w:p>
    </w:sdtContent>
  </w:sdt>
  <w:p w14:paraId="0F2E77AE" w14:textId="1A6ABAA4" w:rsidR="00323C1E" w:rsidRDefault="00323C1E" w:rsidP="00323C1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95F3" w14:textId="77777777" w:rsidR="001E3100" w:rsidRDefault="001E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A811" w14:textId="77777777" w:rsidR="00B54329" w:rsidRDefault="00B54329" w:rsidP="00323C1E">
      <w:pPr>
        <w:spacing w:after="0" w:line="240" w:lineRule="auto"/>
      </w:pPr>
      <w:r>
        <w:separator/>
      </w:r>
    </w:p>
  </w:footnote>
  <w:footnote w:type="continuationSeparator" w:id="0">
    <w:p w14:paraId="33287E18" w14:textId="77777777" w:rsidR="00B54329" w:rsidRDefault="00B54329" w:rsidP="00323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2F23" w14:textId="77777777" w:rsidR="001E3100" w:rsidRDefault="001E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34D0" w14:textId="56CEF2C1" w:rsidR="00852A44" w:rsidRPr="00852A44" w:rsidRDefault="00F77525" w:rsidP="00852A44">
    <w:pPr>
      <w:pStyle w:val="ListParagraph"/>
      <w:ind w:left="1125"/>
      <w:jc w:val="right"/>
      <w:rPr>
        <w:rFonts w:ascii="Times New Roman" w:hAnsi="Times New Roman" w:cs="Times New Roman"/>
        <w:sz w:val="28"/>
        <w:szCs w:val="28"/>
      </w:rPr>
    </w:pPr>
    <w:r w:rsidRPr="00852A44">
      <w:rPr>
        <w:rFonts w:ascii="Times New Roman" w:hAnsi="Times New Roman" w:cs="Times New Roman"/>
        <w:noProof/>
        <w:sz w:val="28"/>
        <w:szCs w:val="28"/>
      </w:rPr>
      <w:drawing>
        <wp:anchor distT="0" distB="0" distL="114300" distR="114300" simplePos="0" relativeHeight="251658240" behindDoc="1" locked="0" layoutInCell="1" allowOverlap="1" wp14:anchorId="5BBFE2C6" wp14:editId="0E763042">
          <wp:simplePos x="0" y="0"/>
          <wp:positionH relativeFrom="margin">
            <wp:align>center</wp:align>
          </wp:positionH>
          <wp:positionV relativeFrom="paragraph">
            <wp:posOffset>-991870</wp:posOffset>
          </wp:positionV>
          <wp:extent cx="1524003" cy="1252731"/>
          <wp:effectExtent l="0" t="0" r="0" b="5080"/>
          <wp:wrapTight wrapText="bothSides">
            <wp:wrapPolygon edited="0">
              <wp:start x="9720" y="0"/>
              <wp:lineTo x="5940" y="2957"/>
              <wp:lineTo x="4860" y="4272"/>
              <wp:lineTo x="5130" y="11830"/>
              <wp:lineTo x="9450" y="15773"/>
              <wp:lineTo x="0" y="16101"/>
              <wp:lineTo x="0" y="21359"/>
              <wp:lineTo x="21330" y="21359"/>
              <wp:lineTo x="21330" y="16101"/>
              <wp:lineTo x="12150" y="15773"/>
              <wp:lineTo x="16200" y="11830"/>
              <wp:lineTo x="16470" y="10187"/>
              <wp:lineTo x="16470" y="4929"/>
              <wp:lineTo x="15390" y="3286"/>
              <wp:lineTo x="11880" y="0"/>
              <wp:lineTo x="9720" y="0"/>
            </wp:wrapPolygon>
          </wp:wrapTight>
          <wp:docPr id="728105129" name="Picture 1" descr="A logo of a tree with people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05129" name="Picture 1" descr="A logo of a tree with people around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24003" cy="1252731"/>
                  </a:xfrm>
                  <a:prstGeom prst="rect">
                    <a:avLst/>
                  </a:prstGeom>
                </pic:spPr>
              </pic:pic>
            </a:graphicData>
          </a:graphic>
        </wp:anchor>
      </w:drawing>
    </w:r>
    <w:r w:rsidR="00852A44">
      <w:rPr>
        <w:rFonts w:ascii="Times New Roman" w:hAnsi="Times New Roman" w:cs="Times New Roman"/>
        <w:sz w:val="28"/>
        <w:szCs w:val="28"/>
      </w:rPr>
      <w:t xml:space="preserve">                                                            </w:t>
    </w:r>
    <w:r w:rsidR="00852A44" w:rsidRPr="00852A44">
      <w:rPr>
        <w:rFonts w:ascii="Times New Roman" w:hAnsi="Times New Roman" w:cs="Times New Roman"/>
        <w:sz w:val="28"/>
        <w:szCs w:val="28"/>
      </w:rPr>
      <w:t xml:space="preserve">Charity No 265789 </w:t>
    </w:r>
  </w:p>
  <w:p w14:paraId="645112B1" w14:textId="0A9E00C8" w:rsidR="00323C1E" w:rsidRDefault="00323C1E" w:rsidP="00530477">
    <w:pPr>
      <w:pStyle w:val="Header"/>
      <w:jc w:val="center"/>
    </w:pPr>
  </w:p>
  <w:p w14:paraId="3B88D594" w14:textId="77777777" w:rsidR="00323C1E" w:rsidRDefault="00323C1E" w:rsidP="00852A4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4B2A" w14:textId="77777777" w:rsidR="001E3100" w:rsidRDefault="001E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F91"/>
    <w:multiLevelType w:val="hybridMultilevel"/>
    <w:tmpl w:val="630A07DE"/>
    <w:lvl w:ilvl="0" w:tplc="8580D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E0D45"/>
    <w:multiLevelType w:val="hybridMultilevel"/>
    <w:tmpl w:val="8568641C"/>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A2C427D"/>
    <w:multiLevelType w:val="multilevel"/>
    <w:tmpl w:val="D1F64B90"/>
    <w:lvl w:ilvl="0">
      <w:start w:val="4"/>
      <w:numFmt w:val="decimal"/>
      <w:lvlText w:val="%1."/>
      <w:lvlJc w:val="left"/>
      <w:pPr>
        <w:ind w:left="600" w:hanging="360"/>
      </w:pPr>
      <w:rPr>
        <w:rFonts w:hint="default"/>
        <w:b/>
        <w:bCs/>
      </w:rPr>
    </w:lvl>
    <w:lvl w:ilvl="1">
      <w:start w:val="1"/>
      <w:numFmt w:val="decimal"/>
      <w:isLgl/>
      <w:lvlText w:val="%1.%2"/>
      <w:lvlJc w:val="left"/>
      <w:pPr>
        <w:ind w:left="660" w:hanging="420"/>
      </w:pPr>
      <w:rPr>
        <w:rFonts w:hint="default"/>
        <w:b/>
      </w:rPr>
    </w:lvl>
    <w:lvl w:ilvl="2">
      <w:start w:val="1"/>
      <w:numFmt w:val="decimal"/>
      <w:isLgl/>
      <w:lvlText w:val="%1.%2.%3"/>
      <w:lvlJc w:val="left"/>
      <w:pPr>
        <w:ind w:left="960" w:hanging="720"/>
      </w:pPr>
      <w:rPr>
        <w:rFonts w:hint="default"/>
        <w:b/>
      </w:rPr>
    </w:lvl>
    <w:lvl w:ilvl="3">
      <w:start w:val="1"/>
      <w:numFmt w:val="decimal"/>
      <w:isLgl/>
      <w:lvlText w:val="%1.%2.%3.%4"/>
      <w:lvlJc w:val="left"/>
      <w:pPr>
        <w:ind w:left="1320" w:hanging="1080"/>
      </w:pPr>
      <w:rPr>
        <w:rFonts w:hint="default"/>
        <w:b/>
      </w:rPr>
    </w:lvl>
    <w:lvl w:ilvl="4">
      <w:start w:val="1"/>
      <w:numFmt w:val="decimal"/>
      <w:isLgl/>
      <w:lvlText w:val="%1.%2.%3.%4.%5"/>
      <w:lvlJc w:val="left"/>
      <w:pPr>
        <w:ind w:left="1320" w:hanging="1080"/>
      </w:pPr>
      <w:rPr>
        <w:rFonts w:hint="default"/>
        <w:b/>
      </w:rPr>
    </w:lvl>
    <w:lvl w:ilvl="5">
      <w:start w:val="1"/>
      <w:numFmt w:val="decimal"/>
      <w:isLgl/>
      <w:lvlText w:val="%1.%2.%3.%4.%5.%6"/>
      <w:lvlJc w:val="left"/>
      <w:pPr>
        <w:ind w:left="1680" w:hanging="1440"/>
      </w:pPr>
      <w:rPr>
        <w:rFonts w:hint="default"/>
        <w:b/>
      </w:rPr>
    </w:lvl>
    <w:lvl w:ilvl="6">
      <w:start w:val="1"/>
      <w:numFmt w:val="decimal"/>
      <w:isLgl/>
      <w:lvlText w:val="%1.%2.%3.%4.%5.%6.%7"/>
      <w:lvlJc w:val="left"/>
      <w:pPr>
        <w:ind w:left="1680" w:hanging="1440"/>
      </w:pPr>
      <w:rPr>
        <w:rFonts w:hint="default"/>
        <w:b/>
      </w:rPr>
    </w:lvl>
    <w:lvl w:ilvl="7">
      <w:start w:val="1"/>
      <w:numFmt w:val="decimal"/>
      <w:isLgl/>
      <w:lvlText w:val="%1.%2.%3.%4.%5.%6.%7.%8"/>
      <w:lvlJc w:val="left"/>
      <w:pPr>
        <w:ind w:left="2040" w:hanging="1800"/>
      </w:pPr>
      <w:rPr>
        <w:rFonts w:hint="default"/>
        <w:b/>
      </w:rPr>
    </w:lvl>
    <w:lvl w:ilvl="8">
      <w:start w:val="1"/>
      <w:numFmt w:val="decimal"/>
      <w:isLgl/>
      <w:lvlText w:val="%1.%2.%3.%4.%5.%6.%7.%8.%9"/>
      <w:lvlJc w:val="left"/>
      <w:pPr>
        <w:ind w:left="2400" w:hanging="2160"/>
      </w:pPr>
      <w:rPr>
        <w:rFonts w:hint="default"/>
        <w:b/>
      </w:rPr>
    </w:lvl>
  </w:abstractNum>
  <w:abstractNum w:abstractNumId="3" w15:restartNumberingAfterBreak="0">
    <w:nsid w:val="20CA2BBE"/>
    <w:multiLevelType w:val="hybridMultilevel"/>
    <w:tmpl w:val="11CAB59E"/>
    <w:lvl w:ilvl="0" w:tplc="32207C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EC462B"/>
    <w:multiLevelType w:val="hybridMultilevel"/>
    <w:tmpl w:val="055C0BC0"/>
    <w:lvl w:ilvl="0" w:tplc="BC6AB7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FA24E9"/>
    <w:multiLevelType w:val="hybridMultilevel"/>
    <w:tmpl w:val="8A3C9630"/>
    <w:lvl w:ilvl="0" w:tplc="447251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6CB189A"/>
    <w:multiLevelType w:val="hybridMultilevel"/>
    <w:tmpl w:val="CA24509C"/>
    <w:lvl w:ilvl="0" w:tplc="BC6AB7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535CE7"/>
    <w:multiLevelType w:val="hybridMultilevel"/>
    <w:tmpl w:val="221016DE"/>
    <w:lvl w:ilvl="0" w:tplc="CD00F34A">
      <w:start w:val="1"/>
      <w:numFmt w:val="lowerRoman"/>
      <w:lvlText w:val="(%1)"/>
      <w:lvlJc w:val="left"/>
      <w:pPr>
        <w:ind w:left="1485" w:hanging="72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8" w15:restartNumberingAfterBreak="0">
    <w:nsid w:val="501C01FA"/>
    <w:multiLevelType w:val="hybridMultilevel"/>
    <w:tmpl w:val="299A564A"/>
    <w:lvl w:ilvl="0" w:tplc="7772EF76">
      <w:start w:val="1"/>
      <w:numFmt w:val="lowerLetter"/>
      <w:lvlText w:val="(%1)"/>
      <w:lvlJc w:val="left"/>
      <w:pPr>
        <w:ind w:left="1155" w:hanging="375"/>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51DD58F1"/>
    <w:multiLevelType w:val="hybridMultilevel"/>
    <w:tmpl w:val="F168D382"/>
    <w:lvl w:ilvl="0" w:tplc="6C960D78">
      <w:start w:val="1"/>
      <w:numFmt w:val="decimal"/>
      <w:lvlText w:val="(%1)"/>
      <w:lvlJc w:val="left"/>
      <w:pPr>
        <w:ind w:left="1440" w:hanging="720"/>
      </w:pPr>
      <w:rPr>
        <w:rFonts w:asciiTheme="minorHAnsi" w:hAnsiTheme="minorHAnsi" w:cstheme="minorBidi"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7AC3D2A"/>
    <w:multiLevelType w:val="hybridMultilevel"/>
    <w:tmpl w:val="AE769400"/>
    <w:lvl w:ilvl="0" w:tplc="2856BD4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BF87F48"/>
    <w:multiLevelType w:val="hybridMultilevel"/>
    <w:tmpl w:val="8348C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47240B"/>
    <w:multiLevelType w:val="multilevel"/>
    <w:tmpl w:val="5D74C436"/>
    <w:lvl w:ilvl="0">
      <w:start w:val="1"/>
      <w:numFmt w:val="decimal"/>
      <w:lvlText w:val="%1."/>
      <w:lvlJc w:val="left"/>
      <w:pPr>
        <w:ind w:left="705" w:hanging="360"/>
      </w:pPr>
      <w:rPr>
        <w:rFonts w:hint="default"/>
        <w:b/>
        <w:bCs/>
      </w:rPr>
    </w:lvl>
    <w:lvl w:ilvl="1">
      <w:start w:val="1"/>
      <w:numFmt w:val="decimal"/>
      <w:isLgl/>
      <w:lvlText w:val="%1.%2"/>
      <w:lvlJc w:val="left"/>
      <w:pPr>
        <w:ind w:left="1003" w:hanging="720"/>
      </w:pPr>
      <w:rPr>
        <w:rFonts w:hint="default"/>
        <w:b/>
        <w:bCs/>
      </w:rPr>
    </w:lvl>
    <w:lvl w:ilvl="2">
      <w:start w:val="1"/>
      <w:numFmt w:val="decimal"/>
      <w:isLgl/>
      <w:lvlText w:val="%1.%2.%3"/>
      <w:lvlJc w:val="left"/>
      <w:pPr>
        <w:ind w:left="1545" w:hanging="1080"/>
      </w:pPr>
      <w:rPr>
        <w:rFonts w:hint="default"/>
      </w:rPr>
    </w:lvl>
    <w:lvl w:ilvl="3">
      <w:start w:val="1"/>
      <w:numFmt w:val="decimal"/>
      <w:isLgl/>
      <w:lvlText w:val="%1.%2.%3.%4"/>
      <w:lvlJc w:val="left"/>
      <w:pPr>
        <w:ind w:left="1965" w:hanging="1440"/>
      </w:pPr>
      <w:rPr>
        <w:rFonts w:hint="default"/>
      </w:rPr>
    </w:lvl>
    <w:lvl w:ilvl="4">
      <w:start w:val="1"/>
      <w:numFmt w:val="decimal"/>
      <w:isLgl/>
      <w:lvlText w:val="%1.%2.%3.%4.%5"/>
      <w:lvlJc w:val="left"/>
      <w:pPr>
        <w:ind w:left="2025" w:hanging="1440"/>
      </w:pPr>
      <w:rPr>
        <w:rFonts w:hint="default"/>
      </w:rPr>
    </w:lvl>
    <w:lvl w:ilvl="5">
      <w:start w:val="1"/>
      <w:numFmt w:val="decimal"/>
      <w:isLgl/>
      <w:lvlText w:val="%1.%2.%3.%4.%5.%6"/>
      <w:lvlJc w:val="left"/>
      <w:pPr>
        <w:ind w:left="2445" w:hanging="1800"/>
      </w:pPr>
      <w:rPr>
        <w:rFonts w:hint="default"/>
      </w:rPr>
    </w:lvl>
    <w:lvl w:ilvl="6">
      <w:start w:val="1"/>
      <w:numFmt w:val="decimal"/>
      <w:isLgl/>
      <w:lvlText w:val="%1.%2.%3.%4.%5.%6.%7"/>
      <w:lvlJc w:val="left"/>
      <w:pPr>
        <w:ind w:left="2865" w:hanging="2160"/>
      </w:pPr>
      <w:rPr>
        <w:rFonts w:hint="default"/>
      </w:rPr>
    </w:lvl>
    <w:lvl w:ilvl="7">
      <w:start w:val="1"/>
      <w:numFmt w:val="decimal"/>
      <w:isLgl/>
      <w:lvlText w:val="%1.%2.%3.%4.%5.%6.%7.%8"/>
      <w:lvlJc w:val="left"/>
      <w:pPr>
        <w:ind w:left="3285" w:hanging="2520"/>
      </w:pPr>
      <w:rPr>
        <w:rFonts w:hint="default"/>
      </w:rPr>
    </w:lvl>
    <w:lvl w:ilvl="8">
      <w:start w:val="1"/>
      <w:numFmt w:val="decimal"/>
      <w:isLgl/>
      <w:lvlText w:val="%1.%2.%3.%4.%5.%6.%7.%8.%9"/>
      <w:lvlJc w:val="left"/>
      <w:pPr>
        <w:ind w:left="3705" w:hanging="2880"/>
      </w:pPr>
      <w:rPr>
        <w:rFonts w:hint="default"/>
      </w:rPr>
    </w:lvl>
  </w:abstractNum>
  <w:abstractNum w:abstractNumId="13" w15:restartNumberingAfterBreak="0">
    <w:nsid w:val="5F213A9F"/>
    <w:multiLevelType w:val="hybridMultilevel"/>
    <w:tmpl w:val="7388CA5C"/>
    <w:lvl w:ilvl="0" w:tplc="D7C4FF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317DEF"/>
    <w:multiLevelType w:val="hybridMultilevel"/>
    <w:tmpl w:val="369677B8"/>
    <w:lvl w:ilvl="0" w:tplc="58865E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94C50A6"/>
    <w:multiLevelType w:val="hybridMultilevel"/>
    <w:tmpl w:val="B1209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AE7F2F"/>
    <w:multiLevelType w:val="hybridMultilevel"/>
    <w:tmpl w:val="2548988E"/>
    <w:lvl w:ilvl="0" w:tplc="BC6AB732">
      <w:start w:val="5"/>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D756E4"/>
    <w:multiLevelType w:val="multilevel"/>
    <w:tmpl w:val="241E1106"/>
    <w:styleLink w:val="CurrentList1"/>
    <w:lvl w:ilvl="0">
      <w:start w:val="5"/>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51973317">
    <w:abstractNumId w:val="11"/>
  </w:num>
  <w:num w:numId="2" w16cid:durableId="612983113">
    <w:abstractNumId w:val="4"/>
  </w:num>
  <w:num w:numId="3" w16cid:durableId="968559667">
    <w:abstractNumId w:val="15"/>
  </w:num>
  <w:num w:numId="4" w16cid:durableId="1059598582">
    <w:abstractNumId w:val="3"/>
  </w:num>
  <w:num w:numId="5" w16cid:durableId="340670468">
    <w:abstractNumId w:val="14"/>
  </w:num>
  <w:num w:numId="6" w16cid:durableId="785925360">
    <w:abstractNumId w:val="13"/>
  </w:num>
  <w:num w:numId="7" w16cid:durableId="1537622394">
    <w:abstractNumId w:val="5"/>
  </w:num>
  <w:num w:numId="8" w16cid:durableId="1516648371">
    <w:abstractNumId w:val="10"/>
  </w:num>
  <w:num w:numId="9" w16cid:durableId="167251367">
    <w:abstractNumId w:val="7"/>
  </w:num>
  <w:num w:numId="10" w16cid:durableId="8945587">
    <w:abstractNumId w:val="8"/>
  </w:num>
  <w:num w:numId="11" w16cid:durableId="1561553204">
    <w:abstractNumId w:val="1"/>
  </w:num>
  <w:num w:numId="12" w16cid:durableId="627784415">
    <w:abstractNumId w:val="17"/>
  </w:num>
  <w:num w:numId="13" w16cid:durableId="1195801027">
    <w:abstractNumId w:val="16"/>
  </w:num>
  <w:num w:numId="14" w16cid:durableId="1035613833">
    <w:abstractNumId w:val="6"/>
  </w:num>
  <w:num w:numId="15" w16cid:durableId="744884085">
    <w:abstractNumId w:val="0"/>
  </w:num>
  <w:num w:numId="16" w16cid:durableId="2147313418">
    <w:abstractNumId w:val="9"/>
  </w:num>
  <w:num w:numId="17" w16cid:durableId="1413503451">
    <w:abstractNumId w:val="12"/>
  </w:num>
  <w:num w:numId="18" w16cid:durableId="1618364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68"/>
    <w:rsid w:val="00016721"/>
    <w:rsid w:val="001E3100"/>
    <w:rsid w:val="001E7F89"/>
    <w:rsid w:val="001F428E"/>
    <w:rsid w:val="00240E7F"/>
    <w:rsid w:val="002A5341"/>
    <w:rsid w:val="00323C1E"/>
    <w:rsid w:val="00365EBC"/>
    <w:rsid w:val="003949FC"/>
    <w:rsid w:val="003E23D2"/>
    <w:rsid w:val="00467AF2"/>
    <w:rsid w:val="004956CF"/>
    <w:rsid w:val="004E5493"/>
    <w:rsid w:val="00530477"/>
    <w:rsid w:val="005771FD"/>
    <w:rsid w:val="005B7CB1"/>
    <w:rsid w:val="005E7968"/>
    <w:rsid w:val="00612FFC"/>
    <w:rsid w:val="0064716B"/>
    <w:rsid w:val="00661D7A"/>
    <w:rsid w:val="00852A44"/>
    <w:rsid w:val="00883B12"/>
    <w:rsid w:val="008A39A4"/>
    <w:rsid w:val="00A31421"/>
    <w:rsid w:val="00B54329"/>
    <w:rsid w:val="00B64DE0"/>
    <w:rsid w:val="00BC03E9"/>
    <w:rsid w:val="00C01AA9"/>
    <w:rsid w:val="00C35188"/>
    <w:rsid w:val="00CD66B6"/>
    <w:rsid w:val="00E246DC"/>
    <w:rsid w:val="00E7021A"/>
    <w:rsid w:val="00F720D1"/>
    <w:rsid w:val="00F77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A138E"/>
  <w15:chartTrackingRefBased/>
  <w15:docId w15:val="{9CF31218-0547-4215-80AD-D557282C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968"/>
    <w:rPr>
      <w:rFonts w:eastAsiaTheme="majorEastAsia" w:cstheme="majorBidi"/>
      <w:color w:val="272727" w:themeColor="text1" w:themeTint="D8"/>
    </w:rPr>
  </w:style>
  <w:style w:type="paragraph" w:styleId="Title">
    <w:name w:val="Title"/>
    <w:basedOn w:val="Normal"/>
    <w:next w:val="Normal"/>
    <w:link w:val="TitleChar"/>
    <w:uiPriority w:val="10"/>
    <w:qFormat/>
    <w:rsid w:val="005E7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968"/>
    <w:pPr>
      <w:spacing w:before="160"/>
      <w:jc w:val="center"/>
    </w:pPr>
    <w:rPr>
      <w:i/>
      <w:iCs/>
      <w:color w:val="404040" w:themeColor="text1" w:themeTint="BF"/>
    </w:rPr>
  </w:style>
  <w:style w:type="character" w:customStyle="1" w:styleId="QuoteChar">
    <w:name w:val="Quote Char"/>
    <w:basedOn w:val="DefaultParagraphFont"/>
    <w:link w:val="Quote"/>
    <w:uiPriority w:val="29"/>
    <w:rsid w:val="005E7968"/>
    <w:rPr>
      <w:i/>
      <w:iCs/>
      <w:color w:val="404040" w:themeColor="text1" w:themeTint="BF"/>
    </w:rPr>
  </w:style>
  <w:style w:type="paragraph" w:styleId="ListParagraph">
    <w:name w:val="List Paragraph"/>
    <w:basedOn w:val="Normal"/>
    <w:uiPriority w:val="34"/>
    <w:qFormat/>
    <w:rsid w:val="005E7968"/>
    <w:pPr>
      <w:ind w:left="720"/>
      <w:contextualSpacing/>
    </w:pPr>
  </w:style>
  <w:style w:type="character" w:styleId="IntenseEmphasis">
    <w:name w:val="Intense Emphasis"/>
    <w:basedOn w:val="DefaultParagraphFont"/>
    <w:uiPriority w:val="21"/>
    <w:qFormat/>
    <w:rsid w:val="005E7968"/>
    <w:rPr>
      <w:i/>
      <w:iCs/>
      <w:color w:val="0F4761" w:themeColor="accent1" w:themeShade="BF"/>
    </w:rPr>
  </w:style>
  <w:style w:type="paragraph" w:styleId="IntenseQuote">
    <w:name w:val="Intense Quote"/>
    <w:basedOn w:val="Normal"/>
    <w:next w:val="Normal"/>
    <w:link w:val="IntenseQuoteChar"/>
    <w:uiPriority w:val="30"/>
    <w:qFormat/>
    <w:rsid w:val="005E7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968"/>
    <w:rPr>
      <w:i/>
      <w:iCs/>
      <w:color w:val="0F4761" w:themeColor="accent1" w:themeShade="BF"/>
    </w:rPr>
  </w:style>
  <w:style w:type="character" w:styleId="IntenseReference">
    <w:name w:val="Intense Reference"/>
    <w:basedOn w:val="DefaultParagraphFont"/>
    <w:uiPriority w:val="32"/>
    <w:qFormat/>
    <w:rsid w:val="005E7968"/>
    <w:rPr>
      <w:b/>
      <w:bCs/>
      <w:smallCaps/>
      <w:color w:val="0F4761" w:themeColor="accent1" w:themeShade="BF"/>
      <w:spacing w:val="5"/>
    </w:rPr>
  </w:style>
  <w:style w:type="paragraph" w:styleId="Header">
    <w:name w:val="header"/>
    <w:basedOn w:val="Normal"/>
    <w:link w:val="HeaderChar"/>
    <w:uiPriority w:val="99"/>
    <w:unhideWhenUsed/>
    <w:rsid w:val="00323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C1E"/>
  </w:style>
  <w:style w:type="paragraph" w:styleId="Footer">
    <w:name w:val="footer"/>
    <w:basedOn w:val="Normal"/>
    <w:link w:val="FooterChar"/>
    <w:uiPriority w:val="99"/>
    <w:unhideWhenUsed/>
    <w:rsid w:val="00323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C1E"/>
  </w:style>
  <w:style w:type="numbering" w:customStyle="1" w:styleId="CurrentList1">
    <w:name w:val="Current List1"/>
    <w:uiPriority w:val="99"/>
    <w:rsid w:val="00A31421"/>
    <w:pPr>
      <w:numPr>
        <w:numId w:val="12"/>
      </w:numPr>
    </w:pPr>
  </w:style>
  <w:style w:type="character" w:styleId="Hyperlink">
    <w:name w:val="Hyperlink"/>
    <w:basedOn w:val="DefaultParagraphFont"/>
    <w:uiPriority w:val="99"/>
    <w:unhideWhenUsed/>
    <w:rsid w:val="00467AF2"/>
    <w:rPr>
      <w:color w:val="467886" w:themeColor="hyperlink"/>
      <w:u w:val="single"/>
    </w:rPr>
  </w:style>
  <w:style w:type="character" w:styleId="UnresolvedMention">
    <w:name w:val="Unresolved Mention"/>
    <w:basedOn w:val="DefaultParagraphFont"/>
    <w:uiPriority w:val="99"/>
    <w:semiHidden/>
    <w:unhideWhenUsed/>
    <w:rsid w:val="00467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ookings@knockholtvillagecentre.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Hinks</dc:creator>
  <cp:keywords/>
  <dc:description/>
  <cp:lastModifiedBy>Julie Hinks</cp:lastModifiedBy>
  <cp:revision>5</cp:revision>
  <dcterms:created xsi:type="dcterms:W3CDTF">2026-03-01T16:25:00Z</dcterms:created>
  <dcterms:modified xsi:type="dcterms:W3CDTF">2026-05-11T15:42:00Z</dcterms:modified>
</cp:coreProperties>
</file>